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8A" w:rsidRPr="008E058A" w:rsidRDefault="008E058A" w:rsidP="008E058A">
      <w:pPr>
        <w:ind w:firstLine="0"/>
        <w:rPr>
          <w:bCs/>
          <w:sz w:val="20"/>
          <w:szCs w:val="20"/>
        </w:rPr>
      </w:pPr>
      <w:r w:rsidRPr="008E058A">
        <w:rPr>
          <w:bCs/>
          <w:sz w:val="20"/>
          <w:szCs w:val="20"/>
        </w:rPr>
        <w:t>УДК 621.37</w:t>
      </w:r>
    </w:p>
    <w:p w:rsidR="00C17619" w:rsidRPr="008E058A" w:rsidRDefault="008E058A" w:rsidP="00E408C4">
      <w:pPr>
        <w:spacing w:before="100" w:beforeAutospacing="1" w:after="100" w:afterAutospacing="1" w:line="240" w:lineRule="auto"/>
        <w:ind w:firstLine="0"/>
        <w:jc w:val="center"/>
        <w:outlineLvl w:val="0"/>
        <w:rPr>
          <w:b/>
          <w:bCs/>
          <w:iCs/>
          <w:caps/>
          <w:color w:val="000000" w:themeColor="text1"/>
          <w:kern w:val="36"/>
          <w:sz w:val="20"/>
          <w:szCs w:val="20"/>
        </w:rPr>
      </w:pPr>
      <w:r w:rsidRPr="008E058A">
        <w:rPr>
          <w:b/>
          <w:sz w:val="20"/>
          <w:szCs w:val="20"/>
        </w:rPr>
        <w:t>Технологии беспроводной передачи данных</w:t>
      </w:r>
      <w:r w:rsidR="00E408C4" w:rsidRPr="008E058A">
        <w:rPr>
          <w:b/>
          <w:bCs/>
          <w:iCs/>
          <w:caps/>
          <w:color w:val="000000" w:themeColor="text1"/>
          <w:kern w:val="36"/>
          <w:sz w:val="20"/>
          <w:szCs w:val="20"/>
        </w:rPr>
        <w:t xml:space="preserve"> </w:t>
      </w:r>
      <w:r w:rsidRPr="008E058A">
        <w:rPr>
          <w:b/>
          <w:bCs/>
          <w:iCs/>
          <w:color w:val="000000" w:themeColor="text1"/>
          <w:kern w:val="36"/>
          <w:sz w:val="20"/>
          <w:szCs w:val="20"/>
        </w:rPr>
        <w:t>4g связи нового поколения и перспективы внедрения на российский рынок</w:t>
      </w:r>
    </w:p>
    <w:p w:rsidR="00A9073F" w:rsidRPr="00C86FC3" w:rsidRDefault="00A9073F" w:rsidP="00C17619">
      <w:pPr>
        <w:jc w:val="right"/>
        <w:rPr>
          <w:b/>
          <w:szCs w:val="28"/>
        </w:rPr>
      </w:pPr>
    </w:p>
    <w:p w:rsidR="00A9073F" w:rsidRPr="008E058A" w:rsidRDefault="00C17619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 xml:space="preserve">Е.А. Гузенкова.  </w:t>
      </w:r>
    </w:p>
    <w:p w:rsidR="00697AD9" w:rsidRPr="008E058A" w:rsidRDefault="00C17619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Уральский государственный университет путей сообщения, Екатеринбург.</w:t>
      </w:r>
    </w:p>
    <w:p w:rsidR="00A9073F" w:rsidRPr="008E058A" w:rsidRDefault="00A9073F" w:rsidP="008E058A">
      <w:pPr>
        <w:spacing w:line="240" w:lineRule="auto"/>
        <w:ind w:firstLine="425"/>
        <w:rPr>
          <w:sz w:val="20"/>
          <w:szCs w:val="20"/>
        </w:rPr>
      </w:pPr>
    </w:p>
    <w:p w:rsidR="00A9073F" w:rsidRPr="008E058A" w:rsidRDefault="00A9073F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Аннотация.</w:t>
      </w:r>
    </w:p>
    <w:p w:rsidR="00A9073F" w:rsidRPr="008E058A" w:rsidRDefault="00A9073F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Основные проблемы и перспективы внедрения и развития сотовой связи четвертого поколения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>. Ситуация с введением в эксплуатацию на территории российской федерации. Основные мировые и Российские проблемы на пути создания сети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и методы их решения на </w:t>
      </w:r>
      <w:r w:rsidR="00E408C4" w:rsidRPr="008E058A">
        <w:rPr>
          <w:sz w:val="20"/>
          <w:szCs w:val="20"/>
        </w:rPr>
        <w:t>начало 2012</w:t>
      </w:r>
      <w:r w:rsidRPr="008E058A">
        <w:rPr>
          <w:sz w:val="20"/>
          <w:szCs w:val="20"/>
        </w:rPr>
        <w:t xml:space="preserve"> года.</w:t>
      </w:r>
    </w:p>
    <w:p w:rsidR="00A9073F" w:rsidRPr="008E058A" w:rsidRDefault="00A9073F" w:rsidP="008E058A">
      <w:pPr>
        <w:spacing w:line="240" w:lineRule="auto"/>
        <w:ind w:firstLine="425"/>
        <w:rPr>
          <w:sz w:val="20"/>
          <w:szCs w:val="20"/>
        </w:rPr>
      </w:pPr>
    </w:p>
    <w:p w:rsidR="00A9073F" w:rsidRPr="008E058A" w:rsidRDefault="00A9073F" w:rsidP="008E058A">
      <w:pPr>
        <w:spacing w:line="240" w:lineRule="auto"/>
        <w:ind w:firstLine="425"/>
        <w:rPr>
          <w:sz w:val="20"/>
          <w:szCs w:val="20"/>
        </w:rPr>
      </w:pP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В настоящее время активно развивается мобильная связь. Происходит расширение диапазона предоставляемых услуг и сервисов, в том числе в направлении высокоскоростной передачи информации через сеть Интернет.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Согласно статистическим исследованиям, количество пользователей беспроводных услуг на базе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к концу 2012 года достигнет 95 млн. человек.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 xml:space="preserve"> Переход на использование сетей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обусловлен растущими потребностями в широкополосном доступе к Интернет ресурсам на высоких скоростях в мобильном режиме [1]. 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rFonts w:hint="eastAsia"/>
          <w:sz w:val="20"/>
          <w:szCs w:val="20"/>
        </w:rPr>
        <w:t>Целью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реализации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такого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типа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доступа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является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предоставление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средств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связи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для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удаленных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или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труднодоступных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районов</w:t>
      </w:r>
      <w:r w:rsidRPr="008E058A">
        <w:rPr>
          <w:sz w:val="20"/>
          <w:szCs w:val="20"/>
        </w:rPr>
        <w:t xml:space="preserve">, </w:t>
      </w:r>
      <w:r w:rsidRPr="008E058A">
        <w:rPr>
          <w:rFonts w:hint="eastAsia"/>
          <w:sz w:val="20"/>
          <w:szCs w:val="20"/>
        </w:rPr>
        <w:t>в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которых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невозможно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использовать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традиционную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проводную</w:t>
      </w:r>
      <w:r w:rsidRPr="008E058A">
        <w:rPr>
          <w:sz w:val="20"/>
          <w:szCs w:val="20"/>
        </w:rPr>
        <w:t xml:space="preserve"> </w:t>
      </w:r>
      <w:r w:rsidRPr="008E058A">
        <w:rPr>
          <w:rFonts w:hint="eastAsia"/>
          <w:sz w:val="20"/>
          <w:szCs w:val="20"/>
        </w:rPr>
        <w:t>инфраструктуру</w:t>
      </w:r>
      <w:r w:rsidRPr="008E058A">
        <w:rPr>
          <w:sz w:val="20"/>
          <w:szCs w:val="20"/>
        </w:rPr>
        <w:t>, а также организация конференций по средством мобильных устройств.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 xml:space="preserve">Подобная мобильная связь в будущем может широко применяться в организации мобильного телевидения, мобильной медицины, а также в сфере безопасности. 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 xml:space="preserve"> Так как,  а так же наиболее технически развитые страны активно переходят на использование высокоскоростных технологий, в том числе и для организации видеоконференцсвязи с удаленными объектами.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Современные решения видеоконференцсвязи (ВКС), обладающие функциональностью систем высокого класса и доступностью простого телефона, существенно расширяют возможности бизнес-коммуникаций.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Видеоконференцсвязь позволяет добавить к средствам передачи данных и голоса обмен визуальной информации для пользователей, находящихся в различных регионах. Это становится возможным благодаря высокоскоростному беспроводному соединению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. 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В настоящее время  помощью видеокамеры мобильного устройства, а так же персонального компьютера можно будет организовать видеосвязь с высокой четкостью изображения.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При использовании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>-модемов, персонального компьютера и современных видеотерминалов можно будет организовать качественную видеоконференцсвязь в любой точке, которая будет находиться на территории покрытия сети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>.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При стационарном приеме, рекомендованным оборудованием являются  видеотерминалы, которые без дополнительных аппаратных средств позволяют устанавливать соединение для обеспечения сеансов видеоконференцсвязи вида точка-точка. Скорости передачи данных при этом могут достигать до 1 ГБ/с.</w:t>
      </w:r>
    </w:p>
    <w:p w:rsidR="00E408C4" w:rsidRPr="008E058A" w:rsidRDefault="00E408C4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 xml:space="preserve">При движении, рекомендованным оборудованием являются устройства мобильной связи, имеющие видеокамеры высокого разрешения, и дисплей с функциями </w:t>
      </w:r>
      <w:r w:rsidRPr="008E058A">
        <w:rPr>
          <w:sz w:val="20"/>
          <w:szCs w:val="20"/>
          <w:lang w:val="en-US"/>
        </w:rPr>
        <w:t>HD</w:t>
      </w:r>
      <w:r w:rsidRPr="008E058A">
        <w:rPr>
          <w:sz w:val="20"/>
          <w:szCs w:val="20"/>
        </w:rPr>
        <w:t>.</w:t>
      </w:r>
    </w:p>
    <w:p w:rsidR="009D3F46" w:rsidRPr="008E058A" w:rsidRDefault="009D3F46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В Западной Европе средний объем интернет-трафика на пользователя мобильного интернет-доступа вырос в 6-14 раз. Это обусловлено внедрением безлимитных тарифов на Интернет-доступ в сетях сотовой связи и доступностью мобильной высокоскоростной широкополосной связи на базе HSDPA/HSPA</w:t>
      </w:r>
      <w:r w:rsidR="00C95F74" w:rsidRPr="008E058A">
        <w:rPr>
          <w:sz w:val="20"/>
          <w:szCs w:val="20"/>
        </w:rPr>
        <w:t xml:space="preserve"> [2]</w:t>
      </w:r>
      <w:r w:rsidRPr="008E058A">
        <w:rPr>
          <w:sz w:val="20"/>
          <w:szCs w:val="20"/>
        </w:rPr>
        <w:t>.</w:t>
      </w:r>
    </w:p>
    <w:p w:rsidR="00C17619" w:rsidRPr="008E058A" w:rsidRDefault="00C17619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Первым городом в России, поддерживающим стандарт LTE, стала Казань</w:t>
      </w:r>
      <w:r w:rsidR="00EB1E01" w:rsidRPr="008E058A">
        <w:rPr>
          <w:sz w:val="20"/>
          <w:szCs w:val="20"/>
        </w:rPr>
        <w:t>, где была создана инфраструктура сети мобильной связи четвертого поколения группой Yota</w:t>
      </w:r>
      <w:r w:rsidRPr="008E058A">
        <w:rPr>
          <w:sz w:val="20"/>
          <w:szCs w:val="20"/>
        </w:rPr>
        <w:t>.</w:t>
      </w:r>
      <w:r w:rsidR="00EB1E01" w:rsidRPr="008E058A">
        <w:rPr>
          <w:sz w:val="20"/>
          <w:szCs w:val="20"/>
        </w:rPr>
        <w:t xml:space="preserve"> Также в проекте создания сетей четвертого поколения учувствуют  Мегафон и МТС, которая уже начала тестировать эту сеть в </w:t>
      </w:r>
      <w:r w:rsidR="00D51890" w:rsidRPr="008E058A">
        <w:rPr>
          <w:sz w:val="20"/>
          <w:szCs w:val="20"/>
        </w:rPr>
        <w:t>Узбекистане</w:t>
      </w:r>
      <w:r w:rsidR="00EB1E01" w:rsidRPr="008E058A">
        <w:rPr>
          <w:sz w:val="20"/>
          <w:szCs w:val="20"/>
        </w:rPr>
        <w:t>.</w:t>
      </w:r>
      <w:r w:rsidR="00D51890" w:rsidRPr="008E058A">
        <w:rPr>
          <w:sz w:val="20"/>
          <w:szCs w:val="20"/>
        </w:rPr>
        <w:t xml:space="preserve"> Сеть развернута в центральной части Ташкента в частотном диапазоне 2,5</w:t>
      </w:r>
      <w:r w:rsidR="00E408C4" w:rsidRPr="008E058A">
        <w:rPr>
          <w:sz w:val="20"/>
          <w:szCs w:val="20"/>
        </w:rPr>
        <w:t>–</w:t>
      </w:r>
      <w:r w:rsidR="00D51890" w:rsidRPr="008E058A">
        <w:rPr>
          <w:sz w:val="20"/>
          <w:szCs w:val="20"/>
        </w:rPr>
        <w:t>2,7 ГГц.</w:t>
      </w:r>
    </w:p>
    <w:p w:rsidR="00D51890" w:rsidRPr="008E058A" w:rsidRDefault="00D51890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Сеть LTE Yota работает на частотах 2,5–2,7 ГГц, полоса пропускания составляет 10 МГц. Пиковая загрузка базовой станции может составлять 300 Мбит/с. При тестировании сети удалось получить стабильную скорость скачивания 20Мбит/с</w:t>
      </w:r>
      <w:r w:rsidR="00C95F74" w:rsidRPr="008E058A">
        <w:rPr>
          <w:sz w:val="20"/>
          <w:szCs w:val="20"/>
        </w:rPr>
        <w:t xml:space="preserve"> [3]</w:t>
      </w:r>
      <w:r w:rsidRPr="008E058A">
        <w:rPr>
          <w:sz w:val="20"/>
          <w:szCs w:val="20"/>
        </w:rPr>
        <w:t xml:space="preserve">. </w:t>
      </w:r>
    </w:p>
    <w:p w:rsidR="00C17619" w:rsidRPr="008E058A" w:rsidRDefault="00C17619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lastRenderedPageBreak/>
        <w:t xml:space="preserve">С технической точки зрения, основное отличие сетей четвёртого поколения от третьего, заключается в том, что технология </w:t>
      </w:r>
      <w:r w:rsidRPr="008E058A">
        <w:rPr>
          <w:rStyle w:val="a6"/>
          <w:sz w:val="20"/>
          <w:szCs w:val="20"/>
        </w:rPr>
        <w:t>4G</w:t>
      </w:r>
      <w:r w:rsidRPr="008E058A">
        <w:rPr>
          <w:sz w:val="20"/>
          <w:szCs w:val="20"/>
        </w:rPr>
        <w:t xml:space="preserve"> полностью основана на протоколах пакетной передачи данных, в то время как 3G соединяет в себе как пакетную коммутацию, так и коммутацию каналов</w:t>
      </w:r>
      <w:r w:rsidR="00EC7A2F" w:rsidRPr="008E058A">
        <w:rPr>
          <w:sz w:val="20"/>
          <w:szCs w:val="20"/>
        </w:rPr>
        <w:t>.</w:t>
      </w:r>
    </w:p>
    <w:p w:rsidR="00EC7A2F" w:rsidRPr="008E058A" w:rsidRDefault="00EC7A2F" w:rsidP="008E058A">
      <w:pPr>
        <w:spacing w:line="240" w:lineRule="auto"/>
        <w:ind w:firstLine="425"/>
        <w:rPr>
          <w:color w:val="000000" w:themeColor="text1"/>
          <w:sz w:val="20"/>
          <w:szCs w:val="20"/>
        </w:rPr>
      </w:pPr>
      <w:r w:rsidRPr="008E058A">
        <w:rPr>
          <w:sz w:val="20"/>
          <w:szCs w:val="20"/>
        </w:rPr>
        <w:t xml:space="preserve">Для передачи голоса в </w:t>
      </w:r>
      <w:r w:rsidRPr="008E058A">
        <w:rPr>
          <w:rStyle w:val="a6"/>
          <w:sz w:val="20"/>
          <w:szCs w:val="20"/>
        </w:rPr>
        <w:t>4G</w:t>
      </w:r>
      <w:r w:rsidRPr="008E058A">
        <w:rPr>
          <w:sz w:val="20"/>
          <w:szCs w:val="20"/>
        </w:rPr>
        <w:t xml:space="preserve"> предусмотрена технология </w:t>
      </w:r>
      <w:hyperlink r:id="rId5" w:tooltip="VoIP" w:history="1">
        <w:r w:rsidRPr="008E058A">
          <w:rPr>
            <w:rStyle w:val="a8"/>
            <w:color w:val="000000" w:themeColor="text1"/>
            <w:sz w:val="20"/>
            <w:szCs w:val="20"/>
            <w:u w:val="none"/>
          </w:rPr>
          <w:t>VoIP</w:t>
        </w:r>
      </w:hyperlink>
      <w:r w:rsidRPr="008E058A">
        <w:rPr>
          <w:sz w:val="20"/>
          <w:szCs w:val="20"/>
        </w:rPr>
        <w:t xml:space="preserve">, позволяющая совершать голосовые звонки, применяя пакетную передачу данных. Использование </w:t>
      </w:r>
      <w:hyperlink r:id="rId6" w:tooltip="VoIP" w:history="1">
        <w:r w:rsidRPr="008E058A">
          <w:rPr>
            <w:rStyle w:val="a8"/>
            <w:color w:val="000000" w:themeColor="text1"/>
            <w:sz w:val="20"/>
            <w:szCs w:val="20"/>
            <w:u w:val="none"/>
          </w:rPr>
          <w:t>VoIP</w:t>
        </w:r>
      </w:hyperlink>
      <w:r w:rsidRPr="008E058A">
        <w:rPr>
          <w:color w:val="000000" w:themeColor="text1"/>
          <w:sz w:val="20"/>
          <w:szCs w:val="20"/>
        </w:rPr>
        <w:t xml:space="preserve"> также позволит снизить стоимость услуг на передачу данных и связи между абонентами.</w:t>
      </w:r>
      <w:r w:rsidR="0014329E" w:rsidRPr="008E058A">
        <w:rPr>
          <w:iCs/>
          <w:sz w:val="20"/>
          <w:szCs w:val="20"/>
        </w:rPr>
        <w:t xml:space="preserve"> Кроме того, </w:t>
      </w:r>
      <w:r w:rsidR="0014329E" w:rsidRPr="008E058A">
        <w:rPr>
          <w:sz w:val="20"/>
          <w:szCs w:val="20"/>
        </w:rPr>
        <w:t>технология</w:t>
      </w:r>
      <w:r w:rsidR="0014329E" w:rsidRPr="008E058A">
        <w:rPr>
          <w:rStyle w:val="a6"/>
          <w:iCs/>
          <w:sz w:val="20"/>
          <w:szCs w:val="20"/>
        </w:rPr>
        <w:t xml:space="preserve"> </w:t>
      </w:r>
      <w:hyperlink r:id="rId7" w:tooltip="VoIP" w:history="1">
        <w:r w:rsidR="0014329E" w:rsidRPr="008E058A">
          <w:rPr>
            <w:rStyle w:val="a8"/>
            <w:color w:val="000000" w:themeColor="text1"/>
            <w:sz w:val="20"/>
            <w:szCs w:val="20"/>
            <w:u w:val="none"/>
          </w:rPr>
          <w:t>VoIP</w:t>
        </w:r>
      </w:hyperlink>
      <w:r w:rsidR="0014329E" w:rsidRPr="008E058A">
        <w:rPr>
          <w:color w:val="000000" w:themeColor="text1"/>
          <w:sz w:val="20"/>
          <w:szCs w:val="20"/>
        </w:rPr>
        <w:t xml:space="preserve"> позволит </w:t>
      </w:r>
      <w:r w:rsidR="0014329E" w:rsidRPr="008E058A">
        <w:rPr>
          <w:iCs/>
          <w:sz w:val="20"/>
          <w:szCs w:val="20"/>
        </w:rPr>
        <w:t>значительно увеличить качество голосовой связи.</w:t>
      </w:r>
    </w:p>
    <w:p w:rsidR="00EC7A2F" w:rsidRPr="008E058A" w:rsidRDefault="00EC7A2F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Международный союз телекоммуникаций определяет технологию 4G как технологию беспроводной коммуникации, которая позволяет достичь скорости передачи данных до 1 Гбит/с в условиях движения источника или приемника и до 100 Мбит/с в условиях обмена данными между двумя мобильными устройствами. Пересылка данных в 4G осуществляется по протоколу IPv6 (IP версии 6). Это заметно облегчает работу сетей, особенно если они различных типов. Для обеспечения необходимой скорости используются частоты 40 и 60 GHz.</w:t>
      </w:r>
      <w:r w:rsidR="00106883" w:rsidRPr="008E058A">
        <w:rPr>
          <w:sz w:val="20"/>
          <w:szCs w:val="20"/>
        </w:rPr>
        <w:t xml:space="preserve"> Для сравнения максимальная скорость передачи через GSM (2G) составляет 240 Кбит/с, а в 3G – около 10 Мбит/с в стационарных условиях.</w:t>
      </w:r>
    </w:p>
    <w:p w:rsidR="00106883" w:rsidRPr="008E058A" w:rsidRDefault="00106883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Так как сети 4G построены на основе передачи пакетных данных, то их взаимодействие с локальными сетями, основанными на том же принципе, упрощается. Следовательно, на стыке этих двух сетей будет в значительной мере сокращены расходы на межсетевое оборудование. В прочем у этого явления также есть и обратная сторона. Взаимодействие с ТфОП и другими сетями сотовой связи. Но технология 4</w:t>
      </w:r>
      <w:r w:rsidR="006B004A"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разрабатывается с таким образом, что бы она была доступна для взаимодействия с любыми сетями связи и передачи данных.</w:t>
      </w:r>
    </w:p>
    <w:p w:rsidR="00106883" w:rsidRPr="008E058A" w:rsidRDefault="00106883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noProof/>
          <w:sz w:val="20"/>
          <w:szCs w:val="20"/>
        </w:rPr>
        <w:drawing>
          <wp:inline distT="0" distB="0" distL="0" distR="0">
            <wp:extent cx="5194300" cy="3886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883" w:rsidRPr="008E058A" w:rsidRDefault="00106883" w:rsidP="008E058A">
      <w:pPr>
        <w:spacing w:line="240" w:lineRule="auto"/>
        <w:ind w:firstLine="425"/>
        <w:rPr>
          <w:sz w:val="20"/>
          <w:szCs w:val="20"/>
          <w:lang w:val="en-US"/>
        </w:rPr>
      </w:pPr>
      <w:r w:rsidRPr="008E058A">
        <w:rPr>
          <w:sz w:val="20"/>
          <w:szCs w:val="20"/>
        </w:rPr>
        <w:t xml:space="preserve">Рисунок 1 – Структура сети </w:t>
      </w:r>
      <w:r w:rsidRPr="008E058A">
        <w:rPr>
          <w:sz w:val="20"/>
          <w:szCs w:val="20"/>
          <w:lang w:val="en-US"/>
        </w:rPr>
        <w:t>4G</w:t>
      </w:r>
    </w:p>
    <w:p w:rsidR="00EC7A2F" w:rsidRPr="008E058A" w:rsidRDefault="00EC7A2F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В 2010 году российские журналисты протестировали сеть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в Стокгольме. Эта технология обеспечила доступ в интернет с мобильного телефона на скорости примерно 170 Мбит/с, в то время как сеть 3G— всего 3,6 Мбит/с</w:t>
      </w:r>
      <w:r w:rsidR="00C95F74" w:rsidRPr="008E058A">
        <w:rPr>
          <w:sz w:val="20"/>
          <w:szCs w:val="20"/>
        </w:rPr>
        <w:t xml:space="preserve"> [4]</w:t>
      </w:r>
      <w:r w:rsidRPr="008E058A">
        <w:rPr>
          <w:sz w:val="20"/>
          <w:szCs w:val="20"/>
        </w:rPr>
        <w:t>.</w:t>
      </w:r>
    </w:p>
    <w:p w:rsidR="00EC7A2F" w:rsidRPr="008E058A" w:rsidRDefault="00EC7A2F" w:rsidP="008E058A">
      <w:pPr>
        <w:spacing w:line="240" w:lineRule="auto"/>
        <w:ind w:firstLine="425"/>
        <w:rPr>
          <w:rStyle w:val="a6"/>
          <w:b w:val="0"/>
          <w:sz w:val="20"/>
          <w:szCs w:val="20"/>
        </w:rPr>
      </w:pPr>
      <w:r w:rsidRPr="008E058A">
        <w:rPr>
          <w:rStyle w:val="a6"/>
          <w:b w:val="0"/>
          <w:sz w:val="20"/>
          <w:szCs w:val="20"/>
        </w:rPr>
        <w:t xml:space="preserve">Но, несмотря на то, что многие операторы мобильной связи считают стандарт LTE перспективным путем развития своих сетей внедрение этой технологии сопряжено с определенными сложностями. </w:t>
      </w:r>
    </w:p>
    <w:p w:rsidR="00164667" w:rsidRPr="008E058A" w:rsidRDefault="00164667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Главными проблемами на пути внедрения технологии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являются не большое количество абонентских устройств, поддерживающих данную технологию, вследствие чего рынок пользователей  изначально не велик. </w:t>
      </w:r>
    </w:p>
    <w:p w:rsidR="009D3F46" w:rsidRPr="008E058A" w:rsidRDefault="009D3F46" w:rsidP="008E058A">
      <w:pPr>
        <w:spacing w:line="240" w:lineRule="auto"/>
        <w:ind w:firstLine="425"/>
        <w:rPr>
          <w:iCs/>
          <w:sz w:val="20"/>
          <w:szCs w:val="20"/>
        </w:rPr>
      </w:pPr>
      <w:r w:rsidRPr="008E058A">
        <w:rPr>
          <w:sz w:val="20"/>
          <w:szCs w:val="20"/>
        </w:rPr>
        <w:t xml:space="preserve">Другой проблемой является нехватка частотного спектра, что вынуждает переходить на более высокий  диапазон частот. Это в свою очередь ставит проблему о новых технологиях в сфере распространения сантиметровых волн, которые гораздо хуже преодолевают </w:t>
      </w:r>
      <w:r w:rsidR="0014329E" w:rsidRPr="008E058A">
        <w:rPr>
          <w:sz w:val="20"/>
          <w:szCs w:val="20"/>
        </w:rPr>
        <w:t>препятствия,</w:t>
      </w:r>
      <w:r w:rsidRPr="008E058A">
        <w:rPr>
          <w:sz w:val="20"/>
          <w:szCs w:val="20"/>
        </w:rPr>
        <w:t xml:space="preserve"> чем дециметровые. Отсюда следует, что возникает необходимость увеличения емкости магистральных сетей. </w:t>
      </w:r>
      <w:r w:rsidR="0014329E" w:rsidRPr="008E058A">
        <w:rPr>
          <w:iCs/>
          <w:sz w:val="20"/>
          <w:szCs w:val="20"/>
        </w:rPr>
        <w:lastRenderedPageBreak/>
        <w:t xml:space="preserve">Основные исследования при создании систем связи </w:t>
      </w:r>
      <w:r w:rsidR="0014329E" w:rsidRPr="008E058A">
        <w:rPr>
          <w:rStyle w:val="a6"/>
          <w:iCs/>
          <w:sz w:val="20"/>
          <w:szCs w:val="20"/>
        </w:rPr>
        <w:t>4G</w:t>
      </w:r>
      <w:r w:rsidR="0014329E" w:rsidRPr="008E058A">
        <w:rPr>
          <w:iCs/>
          <w:sz w:val="20"/>
          <w:szCs w:val="20"/>
        </w:rPr>
        <w:t xml:space="preserve"> ведутся в направлении использования технологии ортогонального частотного уплотнения OFDM.</w:t>
      </w:r>
    </w:p>
    <w:p w:rsidR="007F2196" w:rsidRPr="008E058A" w:rsidRDefault="007F2196" w:rsidP="008E058A">
      <w:pPr>
        <w:spacing w:line="240" w:lineRule="auto"/>
        <w:ind w:firstLine="425"/>
        <w:rPr>
          <w:iCs/>
          <w:sz w:val="20"/>
          <w:szCs w:val="20"/>
        </w:rPr>
      </w:pPr>
      <w:r w:rsidRPr="008E058A">
        <w:rPr>
          <w:sz w:val="20"/>
          <w:szCs w:val="20"/>
        </w:rPr>
        <w:t xml:space="preserve">Также ведется </w:t>
      </w:r>
      <w:r w:rsidR="00BA12FA" w:rsidRPr="008E058A">
        <w:rPr>
          <w:sz w:val="20"/>
          <w:szCs w:val="20"/>
        </w:rPr>
        <w:t>исследование работы сетей мобильного широкополосного доступа в диапазонах 700 - 862 МГц, 890 - 915 МГц, 935 - 960 МГц, 935 - 960 МГц, 1,71 - 1,785 ГГц, 1,805 - 1,88 ГГц, 1,92 - 1,95 ГГц, 2,01 - 2,015 ГГц, 2,11 - 2,14 ГГц и 2,5 - 2,7 ГГц в вопросах определения условий электромагнитной совместимости сетей LTE, их тактико-технических характеристик и минимально необходимого частотного ресурса в том числе</w:t>
      </w:r>
      <w:r w:rsidRPr="008E058A">
        <w:rPr>
          <w:sz w:val="20"/>
          <w:szCs w:val="20"/>
        </w:rPr>
        <w:t xml:space="preserve"> за счет сокращения диапазона «военных» частот и уплотнения существующих</w:t>
      </w:r>
      <w:r w:rsidR="00C95F74" w:rsidRPr="008E058A">
        <w:rPr>
          <w:sz w:val="20"/>
          <w:szCs w:val="20"/>
        </w:rPr>
        <w:t xml:space="preserve"> [5],[ 6]</w:t>
      </w:r>
      <w:r w:rsidRPr="008E058A">
        <w:rPr>
          <w:sz w:val="20"/>
          <w:szCs w:val="20"/>
        </w:rPr>
        <w:t>.</w:t>
      </w:r>
      <w:r w:rsidR="00EE6C72" w:rsidRPr="008E058A">
        <w:rPr>
          <w:sz w:val="20"/>
          <w:szCs w:val="20"/>
        </w:rPr>
        <w:t xml:space="preserve"> Другой LTE-диапазон - 2,3 - 2,4 ГГц будет передан Минобороны для строительства конфиденциальной сети мобильного беспроводного доступа под нужды спецпотребителей, хотя при этом сеть будет двойного назначения: ее владелец, компания «Основа телеком», сможет предоставлять услуги и обычным клиентам.</w:t>
      </w:r>
    </w:p>
    <w:p w:rsidR="00164667" w:rsidRPr="008E058A" w:rsidRDefault="00164667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Также проблемы заключаются в большом энергопотреблении устройствами, использующие технологию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. Еще одной проблемой является то, что капиталовложения для развертывание сетей четвертого поколения должны быть намного солиднее, чем в 2G и даже в 3G. </w:t>
      </w:r>
    </w:p>
    <w:p w:rsidR="00164667" w:rsidRPr="008E058A" w:rsidRDefault="00164667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Для частичного устранения вышеперечисленных проблем уже сформированы некоторые предложения.</w:t>
      </w:r>
    </w:p>
    <w:p w:rsidR="00164667" w:rsidRPr="008E058A" w:rsidRDefault="00164667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Одним из них является соединение сетей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и беспроводных широкополосных сетей, для того, что бы пользователь имел возможность выбирать наиболее подходящие способы подключения. Технология </w:t>
      </w:r>
      <w:r w:rsidRPr="008E058A">
        <w:rPr>
          <w:sz w:val="20"/>
          <w:szCs w:val="20"/>
          <w:lang w:val="en-US"/>
        </w:rPr>
        <w:t>Wi</w:t>
      </w:r>
      <w:r w:rsidRPr="008E058A">
        <w:rPr>
          <w:sz w:val="20"/>
          <w:szCs w:val="20"/>
        </w:rPr>
        <w:t>-</w:t>
      </w:r>
      <w:r w:rsidRPr="008E058A">
        <w:rPr>
          <w:sz w:val="20"/>
          <w:szCs w:val="20"/>
          <w:lang w:val="en-US"/>
        </w:rPr>
        <w:t>Fi</w:t>
      </w:r>
      <w:r w:rsidRPr="008E058A">
        <w:rPr>
          <w:sz w:val="20"/>
          <w:szCs w:val="20"/>
        </w:rPr>
        <w:t xml:space="preserve"> является менее энергоемкой и там, где пользователь смог бы использовать эту технологию он мог бы переключаться на нее, в остальных местах, где технология не доступна он бы автоматически или вручную мог бы использовать сети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>. Но переключение их одной сети в другую также сопровождается сложностями.</w:t>
      </w:r>
      <w:r w:rsidR="009D3F46" w:rsidRPr="008E058A">
        <w:rPr>
          <w:sz w:val="20"/>
          <w:szCs w:val="20"/>
        </w:rPr>
        <w:t xml:space="preserve"> Для развертывания обеих технологий одним провайдером потребуются большие капитальные вложения. </w:t>
      </w:r>
    </w:p>
    <w:p w:rsidR="0014329E" w:rsidRPr="008E058A" w:rsidRDefault="0014329E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Другим решением этой проблемы может стать дооборудование базовой станции 3G до 4G</w:t>
      </w:r>
      <w:r w:rsidR="00EB1E01" w:rsidRPr="008E058A">
        <w:rPr>
          <w:sz w:val="20"/>
          <w:szCs w:val="20"/>
        </w:rPr>
        <w:t>, что</w:t>
      </w:r>
      <w:r w:rsidRPr="008E058A">
        <w:rPr>
          <w:sz w:val="20"/>
          <w:szCs w:val="20"/>
        </w:rPr>
        <w:t xml:space="preserve"> составит всего 30% от стоимости нового оборудования</w:t>
      </w:r>
      <w:r w:rsidR="00EC4A37" w:rsidRPr="008E058A">
        <w:rPr>
          <w:b/>
          <w:bCs/>
          <w:sz w:val="20"/>
          <w:szCs w:val="20"/>
        </w:rPr>
        <w:t xml:space="preserve"> </w:t>
      </w:r>
      <w:r w:rsidR="00EC4A37" w:rsidRPr="008E058A">
        <w:rPr>
          <w:bCs/>
          <w:sz w:val="20"/>
          <w:szCs w:val="20"/>
        </w:rPr>
        <w:t>а также уменьшить эксплуатационные расходы на 15% за каждый год</w:t>
      </w:r>
      <w:r w:rsidRPr="008E058A">
        <w:rPr>
          <w:sz w:val="20"/>
          <w:szCs w:val="20"/>
        </w:rPr>
        <w:t xml:space="preserve">. </w:t>
      </w:r>
    </w:p>
    <w:p w:rsidR="009D3F46" w:rsidRPr="008E058A" w:rsidRDefault="009D3F46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Сеть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получит конкурента в технологии </w:t>
      </w:r>
      <w:r w:rsidRPr="008E058A">
        <w:rPr>
          <w:sz w:val="20"/>
          <w:szCs w:val="20"/>
          <w:lang w:val="en-US"/>
        </w:rPr>
        <w:t>Wi</w:t>
      </w:r>
      <w:r w:rsidRPr="008E058A">
        <w:rPr>
          <w:sz w:val="20"/>
          <w:szCs w:val="20"/>
        </w:rPr>
        <w:t>-</w:t>
      </w:r>
      <w:r w:rsidRPr="008E058A">
        <w:rPr>
          <w:sz w:val="20"/>
          <w:szCs w:val="20"/>
          <w:lang w:val="en-US"/>
        </w:rPr>
        <w:t>Fi</w:t>
      </w:r>
      <w:r w:rsidRPr="008E058A">
        <w:rPr>
          <w:sz w:val="20"/>
          <w:szCs w:val="20"/>
        </w:rPr>
        <w:t>. По энергосбережению в данный момент она проигрывает данной технологии, но по охвату территорий, при соответствующем техническом оснащении, она на много может опередить ее.</w:t>
      </w:r>
    </w:p>
    <w:p w:rsidR="00A33308" w:rsidRPr="008E058A" w:rsidRDefault="00A33308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Энергопотребление сетей 4</w:t>
      </w:r>
      <w:r w:rsidRPr="008E058A">
        <w:rPr>
          <w:sz w:val="20"/>
          <w:szCs w:val="20"/>
          <w:lang w:val="en-US"/>
        </w:rPr>
        <w:t>G</w:t>
      </w:r>
      <w:r w:rsidRPr="008E058A">
        <w:rPr>
          <w:sz w:val="20"/>
          <w:szCs w:val="20"/>
        </w:rPr>
        <w:t xml:space="preserve"> на данном этапе могут компенсировать как большие емкости самих сотовых устройств, так и увеличение мощностей передающих станций. </w:t>
      </w:r>
    </w:p>
    <w:p w:rsidR="00EE6C72" w:rsidRPr="008E058A" w:rsidRDefault="00EC4A37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rStyle w:val="a6"/>
          <w:b w:val="0"/>
          <w:sz w:val="20"/>
          <w:szCs w:val="20"/>
        </w:rPr>
        <w:t>Совместное использование инфраструктуры операторов сотовой связи  (network sharing)</w:t>
      </w:r>
      <w:r w:rsidRPr="008E058A">
        <w:rPr>
          <w:sz w:val="20"/>
          <w:szCs w:val="20"/>
        </w:rPr>
        <w:t xml:space="preserve"> это способ сокращения капитальных и операционных затрат на развертывание сетей сотовой связи. А также ускорение и наращивание покрытия сети, что позволяет предоставить абонентам лучшее обслуживание и уменьшение стоимости услуг. </w:t>
      </w:r>
    </w:p>
    <w:p w:rsidR="00EE6C72" w:rsidRPr="008E058A" w:rsidRDefault="00EE6C72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 xml:space="preserve">Не смотря на все вышеперечисленные сложности, по прогнозам аналитиков J'son &amp; Partners Consulting, первый год коммерческой эксплуатации LTE сетей в России при оптимистическом сценарии принесет до 300000 абонентов, а к концу 2015 года их станет уже 9 млн. При этом к концу 2014 года в 180 крупнейших городах России будет построено до 20000 базовых станций LTE. По консервативному сценарию предполагается, что рост абонентской базы к концу шестого года коммерческой эксплуатации достигнет 3,7 млн человек. </w:t>
      </w:r>
    </w:p>
    <w:p w:rsidR="00EE6C72" w:rsidRPr="008E058A" w:rsidRDefault="00EE6C72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Тем временем, в мире, по оценкам Informa Telecoms &amp; Media, к 2015 г. будет насчитываться 273 млн абонентов LTE, т.е. примерно 6% от 4,5 млрд пользователей мобильного ШПД третьего и четвертого поколений, при этом доля mobile WiMAX составит чуть более 1%.</w:t>
      </w:r>
    </w:p>
    <w:p w:rsidR="00EE6C72" w:rsidRPr="008E058A" w:rsidRDefault="00EE6C72" w:rsidP="008E058A">
      <w:pPr>
        <w:spacing w:line="240" w:lineRule="auto"/>
        <w:ind w:firstLine="425"/>
        <w:rPr>
          <w:sz w:val="20"/>
          <w:szCs w:val="20"/>
        </w:rPr>
      </w:pPr>
    </w:p>
    <w:p w:rsidR="00EE6C72" w:rsidRPr="008E058A" w:rsidRDefault="00EE6C72" w:rsidP="008E058A">
      <w:pPr>
        <w:spacing w:line="240" w:lineRule="auto"/>
        <w:ind w:firstLine="425"/>
        <w:rPr>
          <w:sz w:val="20"/>
          <w:szCs w:val="20"/>
        </w:rPr>
      </w:pPr>
    </w:p>
    <w:p w:rsidR="00EE6C72" w:rsidRPr="008E058A" w:rsidRDefault="00EE6C72" w:rsidP="008E058A">
      <w:pPr>
        <w:spacing w:line="240" w:lineRule="auto"/>
        <w:ind w:firstLine="425"/>
        <w:rPr>
          <w:sz w:val="20"/>
          <w:szCs w:val="20"/>
        </w:rPr>
      </w:pPr>
      <w:r w:rsidRPr="008E058A">
        <w:rPr>
          <w:sz w:val="20"/>
          <w:szCs w:val="20"/>
        </w:rPr>
        <w:t>Список литературы.</w:t>
      </w:r>
    </w:p>
    <w:p w:rsidR="00726E1F" w:rsidRPr="008E058A" w:rsidRDefault="00726E1F" w:rsidP="008E058A">
      <w:pPr>
        <w:pStyle w:val="ac"/>
        <w:numPr>
          <w:ilvl w:val="0"/>
          <w:numId w:val="2"/>
        </w:numPr>
        <w:spacing w:line="240" w:lineRule="auto"/>
        <w:ind w:left="0" w:firstLine="425"/>
        <w:rPr>
          <w:sz w:val="20"/>
          <w:szCs w:val="20"/>
        </w:rPr>
      </w:pPr>
      <w:r w:rsidRPr="008E058A">
        <w:rPr>
          <w:sz w:val="20"/>
          <w:szCs w:val="20"/>
        </w:rPr>
        <w:t xml:space="preserve">В. Вишневский, С. Портной, И. Шахнович. </w:t>
      </w:r>
      <w:r w:rsidRPr="008E058A">
        <w:rPr>
          <w:bCs/>
          <w:kern w:val="36"/>
          <w:sz w:val="20"/>
          <w:szCs w:val="20"/>
        </w:rPr>
        <w:t>Энциклопедия WiMAX. Путь к 4G. – М.: Издательство Техносфера, 2011. – 250 с.</w:t>
      </w:r>
    </w:p>
    <w:p w:rsidR="00726E1F" w:rsidRPr="008E058A" w:rsidRDefault="00726E1F" w:rsidP="008E058A">
      <w:pPr>
        <w:pStyle w:val="ac"/>
        <w:numPr>
          <w:ilvl w:val="0"/>
          <w:numId w:val="2"/>
        </w:numPr>
        <w:spacing w:line="240" w:lineRule="auto"/>
        <w:ind w:left="0" w:firstLine="425"/>
        <w:rPr>
          <w:sz w:val="20"/>
          <w:szCs w:val="20"/>
        </w:rPr>
      </w:pPr>
      <w:r w:rsidRPr="008E058A">
        <w:rPr>
          <w:sz w:val="20"/>
          <w:szCs w:val="20"/>
        </w:rPr>
        <w:t>Журнал «Кабельщик», [Электронный ресурс]. Режим доступа: http://cableman.ru/?p=671  (дата обращения 07.11.2011).</w:t>
      </w:r>
    </w:p>
    <w:p w:rsidR="00726E1F" w:rsidRPr="008E058A" w:rsidRDefault="00726E1F" w:rsidP="008E058A">
      <w:pPr>
        <w:pStyle w:val="ac"/>
        <w:numPr>
          <w:ilvl w:val="0"/>
          <w:numId w:val="2"/>
        </w:numPr>
        <w:spacing w:line="240" w:lineRule="auto"/>
        <w:ind w:left="0" w:firstLine="425"/>
        <w:rPr>
          <w:sz w:val="20"/>
          <w:szCs w:val="20"/>
        </w:rPr>
      </w:pPr>
      <w:r w:rsidRPr="008E058A">
        <w:rPr>
          <w:sz w:val="20"/>
          <w:szCs w:val="20"/>
        </w:rPr>
        <w:t>«Борьба за сети 4G / СОТОВИК», [Электронный ресурс]. Режим доступа: http://www.sotovik.ru/news/borba-za-seti-4g.html  (дата обращения 07.11.2011).</w:t>
      </w:r>
    </w:p>
    <w:p w:rsidR="00C95F74" w:rsidRPr="008E058A" w:rsidRDefault="00726E1F" w:rsidP="008E058A">
      <w:pPr>
        <w:pStyle w:val="ac"/>
        <w:numPr>
          <w:ilvl w:val="0"/>
          <w:numId w:val="2"/>
        </w:numPr>
        <w:spacing w:line="240" w:lineRule="auto"/>
        <w:ind w:left="0" w:firstLine="425"/>
        <w:outlineLvl w:val="1"/>
        <w:rPr>
          <w:bCs/>
          <w:sz w:val="20"/>
          <w:szCs w:val="20"/>
        </w:rPr>
      </w:pPr>
      <w:r w:rsidRPr="008E058A">
        <w:rPr>
          <w:bCs/>
          <w:sz w:val="20"/>
          <w:szCs w:val="20"/>
        </w:rPr>
        <w:t>«Сети 4G в России – «большая тройка» vs новые игроки»</w:t>
      </w:r>
      <w:r w:rsidR="00C95F74" w:rsidRPr="008E058A">
        <w:rPr>
          <w:bCs/>
          <w:sz w:val="20"/>
          <w:szCs w:val="20"/>
        </w:rPr>
        <w:t xml:space="preserve">, </w:t>
      </w:r>
      <w:r w:rsidRPr="008E058A">
        <w:rPr>
          <w:sz w:val="20"/>
          <w:szCs w:val="20"/>
        </w:rPr>
        <w:t xml:space="preserve">[Электронный ресурс]. Режим доступа: </w:t>
      </w:r>
      <w:r w:rsidR="00C95F74" w:rsidRPr="008E058A">
        <w:rPr>
          <w:sz w:val="20"/>
          <w:szCs w:val="20"/>
        </w:rPr>
        <w:t>http://www.cnews.ru/reviews/free/telecom2011/articles/articles7.shtml</w:t>
      </w:r>
      <w:r w:rsidRPr="008E058A">
        <w:rPr>
          <w:sz w:val="20"/>
          <w:szCs w:val="20"/>
        </w:rPr>
        <w:t xml:space="preserve">  (дата обращения 07.11.2011).</w:t>
      </w:r>
    </w:p>
    <w:p w:rsidR="00C95F74" w:rsidRPr="008E058A" w:rsidRDefault="00C95F74" w:rsidP="008E058A">
      <w:pPr>
        <w:pStyle w:val="ac"/>
        <w:numPr>
          <w:ilvl w:val="0"/>
          <w:numId w:val="2"/>
        </w:numPr>
        <w:spacing w:line="240" w:lineRule="auto"/>
        <w:ind w:left="0" w:firstLine="425"/>
        <w:outlineLvl w:val="1"/>
        <w:rPr>
          <w:bCs/>
          <w:sz w:val="20"/>
          <w:szCs w:val="20"/>
        </w:rPr>
      </w:pPr>
      <w:r w:rsidRPr="008E058A">
        <w:rPr>
          <w:sz w:val="20"/>
          <w:szCs w:val="20"/>
        </w:rPr>
        <w:t>«Тенденции в развитии беспроводного доступа в Интернет», журнал Компьютер пресс, №1 от 2010 года</w:t>
      </w:r>
    </w:p>
    <w:p w:rsidR="00C95F74" w:rsidRPr="008E058A" w:rsidRDefault="00C95F74" w:rsidP="008E058A">
      <w:pPr>
        <w:pStyle w:val="ac"/>
        <w:numPr>
          <w:ilvl w:val="0"/>
          <w:numId w:val="2"/>
        </w:numPr>
        <w:spacing w:line="240" w:lineRule="auto"/>
        <w:ind w:left="0" w:firstLine="425"/>
        <w:outlineLvl w:val="1"/>
        <w:rPr>
          <w:bCs/>
          <w:sz w:val="20"/>
          <w:szCs w:val="20"/>
        </w:rPr>
      </w:pPr>
      <w:r w:rsidRPr="008E058A">
        <w:rPr>
          <w:sz w:val="20"/>
          <w:szCs w:val="20"/>
        </w:rPr>
        <w:t>«4G: прыжок через поколение», [Электронный ресурс]. Режим доступа: http://itru.info/articles013.php  (дата обращения 07.11.2011).</w:t>
      </w:r>
    </w:p>
    <w:p w:rsidR="009D3F46" w:rsidRPr="009D3F46" w:rsidRDefault="009D3F46" w:rsidP="008E058A">
      <w:pPr>
        <w:spacing w:line="240" w:lineRule="auto"/>
        <w:ind w:firstLine="0"/>
      </w:pPr>
    </w:p>
    <w:sectPr w:rsidR="009D3F46" w:rsidRPr="009D3F46" w:rsidSect="00A907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6240"/>
    <w:multiLevelType w:val="hybridMultilevel"/>
    <w:tmpl w:val="D11E233C"/>
    <w:lvl w:ilvl="0" w:tplc="6A78F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F5C9C"/>
    <w:multiLevelType w:val="hybridMultilevel"/>
    <w:tmpl w:val="07C6AB52"/>
    <w:lvl w:ilvl="0" w:tplc="DFAC6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7619"/>
    <w:rsid w:val="00106883"/>
    <w:rsid w:val="0014329E"/>
    <w:rsid w:val="00164667"/>
    <w:rsid w:val="006217E7"/>
    <w:rsid w:val="0067474F"/>
    <w:rsid w:val="00697AD9"/>
    <w:rsid w:val="006B004A"/>
    <w:rsid w:val="00726E1F"/>
    <w:rsid w:val="007656ED"/>
    <w:rsid w:val="007F2196"/>
    <w:rsid w:val="008E058A"/>
    <w:rsid w:val="009D3F46"/>
    <w:rsid w:val="00A33308"/>
    <w:rsid w:val="00A9073F"/>
    <w:rsid w:val="00AD5855"/>
    <w:rsid w:val="00B1472D"/>
    <w:rsid w:val="00BA12FA"/>
    <w:rsid w:val="00C17619"/>
    <w:rsid w:val="00C35253"/>
    <w:rsid w:val="00C95F74"/>
    <w:rsid w:val="00D51890"/>
    <w:rsid w:val="00D666B5"/>
    <w:rsid w:val="00E408C4"/>
    <w:rsid w:val="00EB1E01"/>
    <w:rsid w:val="00EC4A37"/>
    <w:rsid w:val="00EC7A2F"/>
    <w:rsid w:val="00EE6C72"/>
    <w:rsid w:val="00F1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1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C35253"/>
    <w:pPr>
      <w:ind w:firstLine="0"/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726E1F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253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styleId="a3">
    <w:name w:val="No Spacing"/>
    <w:aliases w:val="Таблицы"/>
    <w:uiPriority w:val="1"/>
    <w:qFormat/>
    <w:rsid w:val="00C35253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C17619"/>
    <w:pPr>
      <w:spacing w:after="120" w:line="240" w:lineRule="auto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176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7619"/>
    <w:rPr>
      <w:b/>
      <w:bCs/>
    </w:rPr>
  </w:style>
  <w:style w:type="character" w:styleId="a7">
    <w:name w:val="Emphasis"/>
    <w:basedOn w:val="a0"/>
    <w:uiPriority w:val="20"/>
    <w:qFormat/>
    <w:rsid w:val="00C17619"/>
    <w:rPr>
      <w:i/>
      <w:iCs/>
    </w:rPr>
  </w:style>
  <w:style w:type="character" w:styleId="a8">
    <w:name w:val="Hyperlink"/>
    <w:basedOn w:val="a0"/>
    <w:uiPriority w:val="99"/>
    <w:semiHidden/>
    <w:unhideWhenUsed/>
    <w:rsid w:val="00C1761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6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EE6C7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EE6C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26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title">
    <w:name w:val="post_title"/>
    <w:basedOn w:val="a0"/>
    <w:rsid w:val="00C95F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3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Vo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VoIP" TargetMode="External"/><Relationship Id="rId5" Type="http://schemas.openxmlformats.org/officeDocument/2006/relationships/hyperlink" Target="http://ru.wikipedia.org/wiki/Vo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hanaya</dc:creator>
  <cp:lastModifiedBy>Гузенкова Елена Алексеевна</cp:lastModifiedBy>
  <cp:revision>2</cp:revision>
  <cp:lastPrinted>2012-12-25T07:13:00Z</cp:lastPrinted>
  <dcterms:created xsi:type="dcterms:W3CDTF">2012-12-25T07:30:00Z</dcterms:created>
  <dcterms:modified xsi:type="dcterms:W3CDTF">2012-12-25T07:30:00Z</dcterms:modified>
</cp:coreProperties>
</file>