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6A" w:rsidRPr="006D38C2" w:rsidRDefault="006D38C2" w:rsidP="00154EA0">
      <w:pPr>
        <w:ind w:firstLine="708"/>
        <w:rPr>
          <w:rFonts w:ascii="Times New Roman" w:hAnsi="Times New Roman"/>
          <w:b/>
          <w:caps/>
          <w:sz w:val="28"/>
          <w:szCs w:val="28"/>
        </w:rPr>
      </w:pPr>
      <w:r w:rsidRPr="006D38C2">
        <w:rPr>
          <w:rFonts w:ascii="Times New Roman" w:hAnsi="Times New Roman"/>
          <w:b/>
          <w:sz w:val="28"/>
          <w:szCs w:val="28"/>
        </w:rPr>
        <w:t xml:space="preserve">Д.А. </w:t>
      </w:r>
      <w:proofErr w:type="spellStart"/>
      <w:r w:rsidRPr="006D38C2">
        <w:rPr>
          <w:rFonts w:ascii="Times New Roman" w:hAnsi="Times New Roman"/>
          <w:b/>
          <w:sz w:val="28"/>
          <w:szCs w:val="28"/>
        </w:rPr>
        <w:t>Скутин</w:t>
      </w:r>
      <w:proofErr w:type="spellEnd"/>
    </w:p>
    <w:p w:rsidR="006D38C2" w:rsidRDefault="008B0040" w:rsidP="006D38C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устойчивости рельсошпальной решетки с применением </w:t>
      </w:r>
      <w:proofErr w:type="spellStart"/>
      <w:r>
        <w:rPr>
          <w:rFonts w:ascii="Times New Roman" w:hAnsi="Times New Roman"/>
          <w:b/>
          <w:sz w:val="28"/>
          <w:szCs w:val="28"/>
        </w:rPr>
        <w:t>геокомпозитных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материалов</w:t>
      </w:r>
    </w:p>
    <w:p w:rsidR="00E40D6A" w:rsidRPr="00CA3AA3" w:rsidRDefault="00E40D6A" w:rsidP="006D38C2">
      <w:pPr>
        <w:pStyle w:val="msonospacing0"/>
        <w:spacing w:line="276" w:lineRule="auto"/>
        <w:jc w:val="center"/>
        <w:rPr>
          <w:szCs w:val="28"/>
        </w:rPr>
      </w:pPr>
    </w:p>
    <w:p w:rsidR="00E40D6A" w:rsidRPr="00CA3AA3" w:rsidRDefault="00E40D6A" w:rsidP="00E40D6A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CA3AA3">
        <w:rPr>
          <w:rFonts w:ascii="Times New Roman" w:hAnsi="Times New Roman"/>
          <w:b/>
          <w:caps/>
          <w:sz w:val="28"/>
          <w:szCs w:val="28"/>
        </w:rPr>
        <w:t>Аннотация</w:t>
      </w:r>
    </w:p>
    <w:p w:rsidR="00146F84" w:rsidRDefault="00146F84" w:rsidP="00E40D6A">
      <w:pPr>
        <w:pStyle w:val="a3"/>
        <w:spacing w:line="276" w:lineRule="auto"/>
        <w:ind w:firstLine="680"/>
        <w:jc w:val="both"/>
        <w:rPr>
          <w:szCs w:val="28"/>
        </w:rPr>
      </w:pPr>
      <w:r>
        <w:rPr>
          <w:szCs w:val="28"/>
        </w:rPr>
        <w:t xml:space="preserve">В настоящее время расчет устойчивости железнодорожного пути производится по </w:t>
      </w:r>
      <w:r w:rsidRPr="00146F84">
        <w:rPr>
          <w:szCs w:val="28"/>
        </w:rPr>
        <w:t>«</w:t>
      </w:r>
      <w:bookmarkStart w:id="0" w:name="OLE_LINK28"/>
      <w:bookmarkStart w:id="1" w:name="OLE_LINK27"/>
      <w:r w:rsidRPr="00146F84">
        <w:rPr>
          <w:sz w:val="24"/>
          <w:szCs w:val="24"/>
        </w:rPr>
        <w:fldChar w:fldCharType="begin"/>
      </w:r>
      <w:r w:rsidRPr="00146F84">
        <w:rPr>
          <w:sz w:val="24"/>
          <w:szCs w:val="24"/>
        </w:rPr>
        <w:instrText xml:space="preserve"> HYPERLINK "http://ppx46.narod.ru/4_ins/sbornik_i/028_cpt_5214.rar" </w:instrText>
      </w:r>
      <w:r w:rsidRPr="00146F84">
        <w:rPr>
          <w:sz w:val="24"/>
          <w:szCs w:val="24"/>
        </w:rPr>
        <w:fldChar w:fldCharType="separate"/>
      </w:r>
      <w:r w:rsidRPr="00146F84">
        <w:rPr>
          <w:rStyle w:val="a6"/>
          <w:color w:val="auto"/>
          <w:szCs w:val="28"/>
          <w:u w:val="none"/>
        </w:rPr>
        <w:t>Методике оценки воздействия подвижного состава на путь по условиям обеспечения его надежности</w:t>
      </w:r>
      <w:r w:rsidRPr="00146F84">
        <w:rPr>
          <w:sz w:val="24"/>
          <w:szCs w:val="24"/>
        </w:rPr>
        <w:fldChar w:fldCharType="end"/>
      </w:r>
      <w:r>
        <w:rPr>
          <w:szCs w:val="28"/>
        </w:rPr>
        <w:t>» от 16.06.2000 г</w:t>
      </w:r>
      <w:bookmarkEnd w:id="0"/>
      <w:bookmarkEnd w:id="1"/>
      <w:r>
        <w:rPr>
          <w:szCs w:val="28"/>
        </w:rPr>
        <w:t xml:space="preserve">. Однако данная методика не позволяет в полной мере рассчитать напряжения, возникающие в конструкции верхнего строения пути. </w:t>
      </w:r>
    </w:p>
    <w:p w:rsidR="00146F84" w:rsidRDefault="00146F84" w:rsidP="00E40D6A">
      <w:pPr>
        <w:pStyle w:val="a3"/>
        <w:spacing w:line="276" w:lineRule="auto"/>
        <w:ind w:firstLine="680"/>
        <w:jc w:val="both"/>
        <w:rPr>
          <w:szCs w:val="28"/>
        </w:rPr>
      </w:pPr>
      <w:r>
        <w:rPr>
          <w:szCs w:val="28"/>
        </w:rPr>
        <w:t>Определены величины поперечных сил на контакте «колесо-рельс» при движении подвижного состава по криволинейным участкам пути с радиусами круговой части кривой 700-1200 метров со скоростями 80, 100 и 120 км/ч и выявлены места возникновения наибольшего значения поперечной силы при идеальной микрогеометрии пути и колеса с учетом динамического воздействия.</w:t>
      </w:r>
    </w:p>
    <w:p w:rsidR="00146F84" w:rsidRDefault="00146F84" w:rsidP="00E40D6A">
      <w:pPr>
        <w:pStyle w:val="a3"/>
        <w:spacing w:line="276" w:lineRule="auto"/>
        <w:ind w:firstLine="680"/>
        <w:jc w:val="both"/>
        <w:rPr>
          <w:szCs w:val="28"/>
        </w:rPr>
      </w:pPr>
      <w:r>
        <w:rPr>
          <w:szCs w:val="28"/>
        </w:rPr>
        <w:t>В рамках исследования определены зависимости между значением поперечной силы и величинами параметров, влияющих на ее значения (скорость движения поезда, радиус круговой кривой, возвышение наружного рельса, длина переходной кривой).</w:t>
      </w:r>
    </w:p>
    <w:p w:rsidR="00146F84" w:rsidRDefault="00146F84" w:rsidP="00E40D6A">
      <w:pPr>
        <w:pStyle w:val="a3"/>
        <w:spacing w:line="276" w:lineRule="auto"/>
        <w:ind w:firstLine="680"/>
        <w:jc w:val="both"/>
        <w:rPr>
          <w:szCs w:val="28"/>
        </w:rPr>
      </w:pPr>
      <w:r>
        <w:rPr>
          <w:szCs w:val="28"/>
        </w:rPr>
        <w:t xml:space="preserve">Предложен вариант учета значений параметра </w:t>
      </w:r>
      <w:proofErr w:type="spellStart"/>
      <w:r>
        <w:rPr>
          <w:szCs w:val="28"/>
        </w:rPr>
        <w:t>макрогеометрии</w:t>
      </w:r>
      <w:proofErr w:type="spellEnd"/>
      <w:r>
        <w:rPr>
          <w:szCs w:val="28"/>
        </w:rPr>
        <w:t xml:space="preserve"> плана линии на величину поперечной силы на контакте «колесо-рельс».</w:t>
      </w:r>
      <w:r w:rsidR="00FA0FCA">
        <w:rPr>
          <w:szCs w:val="28"/>
        </w:rPr>
        <w:t xml:space="preserve"> Рассчитаны значения весовых коэффициентов для параметров </w:t>
      </w:r>
      <w:proofErr w:type="spellStart"/>
      <w:r w:rsidR="00FA0FCA">
        <w:rPr>
          <w:szCs w:val="28"/>
        </w:rPr>
        <w:t>макрогеометрии</w:t>
      </w:r>
      <w:proofErr w:type="spellEnd"/>
      <w:r w:rsidR="00FA0FCA">
        <w:rPr>
          <w:szCs w:val="28"/>
        </w:rPr>
        <w:t xml:space="preserve"> плана трассы.</w:t>
      </w:r>
    </w:p>
    <w:p w:rsidR="008B0040" w:rsidRDefault="008B0040" w:rsidP="00E40D6A">
      <w:pPr>
        <w:pStyle w:val="a3"/>
        <w:spacing w:line="276" w:lineRule="auto"/>
        <w:ind w:firstLine="680"/>
        <w:jc w:val="both"/>
        <w:rPr>
          <w:szCs w:val="28"/>
        </w:rPr>
      </w:pPr>
      <w:r>
        <w:rPr>
          <w:szCs w:val="28"/>
        </w:rPr>
        <w:t xml:space="preserve">Рассмотрен вопрос выбора параметров </w:t>
      </w:r>
      <w:proofErr w:type="spellStart"/>
      <w:r>
        <w:rPr>
          <w:szCs w:val="28"/>
        </w:rPr>
        <w:t>макрогеометрии</w:t>
      </w:r>
      <w:proofErr w:type="spellEnd"/>
      <w:r>
        <w:rPr>
          <w:szCs w:val="28"/>
        </w:rPr>
        <w:t xml:space="preserve"> плана линии с точки зрения решения многокритериальной задачи.</w:t>
      </w:r>
      <w:bookmarkStart w:id="2" w:name="_GoBack"/>
      <w:bookmarkEnd w:id="2"/>
    </w:p>
    <w:p w:rsidR="008B0040" w:rsidRDefault="008B0040" w:rsidP="00E40D6A">
      <w:pPr>
        <w:pStyle w:val="a3"/>
        <w:spacing w:line="276" w:lineRule="auto"/>
        <w:ind w:firstLine="680"/>
        <w:jc w:val="both"/>
        <w:rPr>
          <w:szCs w:val="28"/>
        </w:rPr>
      </w:pPr>
      <w:r>
        <w:rPr>
          <w:szCs w:val="28"/>
        </w:rPr>
        <w:t xml:space="preserve">Разработана конструкция для повышения поперечной устойчивости рельсошпальной решетки в балластной призме. </w:t>
      </w:r>
    </w:p>
    <w:p w:rsidR="008B0040" w:rsidRDefault="008B0040" w:rsidP="008B0040">
      <w:pPr>
        <w:pStyle w:val="a3"/>
        <w:spacing w:line="276" w:lineRule="auto"/>
        <w:ind w:firstLine="680"/>
        <w:jc w:val="both"/>
        <w:rPr>
          <w:szCs w:val="28"/>
        </w:rPr>
      </w:pPr>
      <w:r>
        <w:rPr>
          <w:szCs w:val="28"/>
        </w:rPr>
        <w:t>Предложен вариант расчета удерживающей способности балластной призмы без</w:t>
      </w:r>
      <w:r>
        <w:rPr>
          <w:szCs w:val="28"/>
        </w:rPr>
        <w:t xml:space="preserve"> установки </w:t>
      </w:r>
      <w:proofErr w:type="spellStart"/>
      <w:r>
        <w:rPr>
          <w:szCs w:val="28"/>
        </w:rPr>
        <w:t>геоматериалов</w:t>
      </w:r>
      <w:proofErr w:type="spellEnd"/>
      <w:r>
        <w:rPr>
          <w:szCs w:val="28"/>
        </w:rPr>
        <w:t xml:space="preserve"> в конструкции верхнего</w:t>
      </w:r>
      <w:r>
        <w:rPr>
          <w:szCs w:val="28"/>
        </w:rPr>
        <w:t xml:space="preserve"> строения железнодорожного пути и с установкой </w:t>
      </w:r>
      <w:proofErr w:type="spellStart"/>
      <w:r>
        <w:rPr>
          <w:szCs w:val="28"/>
        </w:rPr>
        <w:t>геокомпозитов</w:t>
      </w:r>
      <w:proofErr w:type="spellEnd"/>
      <w:r>
        <w:rPr>
          <w:szCs w:val="28"/>
        </w:rPr>
        <w:t>.</w:t>
      </w:r>
    </w:p>
    <w:p w:rsidR="008B0040" w:rsidRDefault="008B0040" w:rsidP="008B0040">
      <w:pPr>
        <w:pStyle w:val="a3"/>
        <w:spacing w:line="276" w:lineRule="auto"/>
        <w:ind w:firstLine="680"/>
        <w:jc w:val="both"/>
        <w:rPr>
          <w:szCs w:val="28"/>
        </w:rPr>
      </w:pPr>
      <w:r>
        <w:rPr>
          <w:szCs w:val="28"/>
        </w:rPr>
        <w:t>Определены напряжения, возникающие в конструкции верхнего строения пути пр</w:t>
      </w:r>
      <w:r>
        <w:rPr>
          <w:szCs w:val="28"/>
        </w:rPr>
        <w:t>и</w:t>
      </w:r>
      <w:r>
        <w:rPr>
          <w:szCs w:val="28"/>
        </w:rPr>
        <w:t xml:space="preserve"> движении подвижного состава по криволинейному участку железнодорожной линии. </w:t>
      </w:r>
    </w:p>
    <w:p w:rsidR="00E40D6A" w:rsidRPr="00CA3AA3" w:rsidRDefault="00E40D6A" w:rsidP="00C77821">
      <w:pPr>
        <w:rPr>
          <w:rFonts w:ascii="Cambria" w:hAnsi="Cambria"/>
        </w:rPr>
      </w:pPr>
    </w:p>
    <w:sectPr w:rsidR="00E40D6A" w:rsidRPr="00CA3AA3" w:rsidSect="002D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6A"/>
    <w:rsid w:val="00006822"/>
    <w:rsid w:val="000579EB"/>
    <w:rsid w:val="000728D8"/>
    <w:rsid w:val="00084BCE"/>
    <w:rsid w:val="000C31BB"/>
    <w:rsid w:val="000C5B70"/>
    <w:rsid w:val="00122B70"/>
    <w:rsid w:val="00134E47"/>
    <w:rsid w:val="00146F84"/>
    <w:rsid w:val="00154EA0"/>
    <w:rsid w:val="00205D4D"/>
    <w:rsid w:val="002D0E59"/>
    <w:rsid w:val="002D0FE6"/>
    <w:rsid w:val="002F14DF"/>
    <w:rsid w:val="00302424"/>
    <w:rsid w:val="00356019"/>
    <w:rsid w:val="00414108"/>
    <w:rsid w:val="005762DE"/>
    <w:rsid w:val="005E3BC8"/>
    <w:rsid w:val="00667A16"/>
    <w:rsid w:val="006961E8"/>
    <w:rsid w:val="006C550E"/>
    <w:rsid w:val="006C776D"/>
    <w:rsid w:val="006D38C2"/>
    <w:rsid w:val="007C5BF2"/>
    <w:rsid w:val="008174FE"/>
    <w:rsid w:val="008B0040"/>
    <w:rsid w:val="009E6A09"/>
    <w:rsid w:val="00A12EE7"/>
    <w:rsid w:val="00B93817"/>
    <w:rsid w:val="00C77821"/>
    <w:rsid w:val="00CA3AA3"/>
    <w:rsid w:val="00CB6B80"/>
    <w:rsid w:val="00D20C80"/>
    <w:rsid w:val="00D218EF"/>
    <w:rsid w:val="00D35B3B"/>
    <w:rsid w:val="00E40D6A"/>
    <w:rsid w:val="00E70B2A"/>
    <w:rsid w:val="00E85125"/>
    <w:rsid w:val="00F748F1"/>
    <w:rsid w:val="00FA0FCA"/>
    <w:rsid w:val="00FB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B0C8D6-7B39-477D-A74B-C669580D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6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D6A"/>
    <w:rPr>
      <w:sz w:val="28"/>
      <w:szCs w:val="22"/>
    </w:rPr>
  </w:style>
  <w:style w:type="paragraph" w:customStyle="1" w:styleId="msonospacing0">
    <w:name w:val="msonospacing"/>
    <w:rsid w:val="00205D4D"/>
    <w:rPr>
      <w:sz w:val="28"/>
      <w:szCs w:val="22"/>
    </w:rPr>
  </w:style>
  <w:style w:type="paragraph" w:styleId="a4">
    <w:name w:val="Balloon Text"/>
    <w:basedOn w:val="a"/>
    <w:link w:val="a5"/>
    <w:uiPriority w:val="99"/>
    <w:rsid w:val="00FB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FB3B2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46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76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Изменен</outs:displayName>
      <outs:dateTime>2010-08-23T08:38:00Z</outs:dateTime>
      <outs:isPinned>true</outs:isPinned>
    </outs:relatedDate>
    <outs:relatedDate>
      <outs:type>2</outs:type>
      <outs:displayName>Создан</outs:displayName>
      <outs:dateTime>2009-12-27T11:10:00Z</outs:dateTime>
      <outs:isPinned>true</outs:isPinned>
    </outs:relatedDate>
    <outs:relatedDate>
      <outs:type>4</outs:type>
      <outs:displayName>Напечатан</outs:displayName>
      <outs:dateTime/>
      <outs:isPinned>true</outs:isPinned>
    </outs:relatedDate>
  </outs:relatedDates>
  <outs:relatedDocuments>
    <outs:relatedDocument>
      <outs:type>2</outs:type>
      <outs:displayName>Другие документы в текущей папке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VSay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VSay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FF06-BF47-4506-841F-D84752806A04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DDA44D1C-F627-4AF6-88DA-3D5E06E6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658</vt:lpstr>
    </vt:vector>
  </TitlesOfParts>
  <Company>USURT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658</dc:title>
  <dc:subject/>
  <dc:creator>VSay</dc:creator>
  <cp:keywords/>
  <dc:description/>
  <cp:lastModifiedBy>Dmitry Skutin</cp:lastModifiedBy>
  <cp:revision>2</cp:revision>
  <dcterms:created xsi:type="dcterms:W3CDTF">2017-04-17T12:53:00Z</dcterms:created>
  <dcterms:modified xsi:type="dcterms:W3CDTF">2017-04-17T12:53:00Z</dcterms:modified>
</cp:coreProperties>
</file>